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34" w:rsidRDefault="00703E4B" w:rsidP="00703E4B">
      <w:pPr>
        <w:tabs>
          <w:tab w:val="num" w:pos="0"/>
        </w:tabs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/>
          <w:bCs/>
          <w:sz w:val="32"/>
          <w:szCs w:val="36"/>
          <w:lang w:eastAsia="ru-RU"/>
        </w:rPr>
      </w:pPr>
      <w:r w:rsidRPr="00D57C34">
        <w:rPr>
          <w:rFonts w:ascii="Book Antiqua" w:eastAsia="Times New Roman" w:hAnsi="Book Antiqua" w:cs="Times New Roman"/>
          <w:b/>
          <w:bCs/>
          <w:sz w:val="32"/>
          <w:szCs w:val="36"/>
          <w:lang w:eastAsia="ru-RU"/>
        </w:rPr>
        <w:t xml:space="preserve">В </w:t>
      </w:r>
      <w:r w:rsidR="00D57C34" w:rsidRPr="00D57C34">
        <w:rPr>
          <w:rFonts w:ascii="Book Antiqua" w:eastAsia="Times New Roman" w:hAnsi="Book Antiqua" w:cs="Times New Roman"/>
          <w:b/>
          <w:bCs/>
          <w:sz w:val="32"/>
          <w:szCs w:val="36"/>
          <w:lang w:eastAsia="ru-RU"/>
        </w:rPr>
        <w:t>МОУ СОШ «Образовательный комплекс № 12»</w:t>
      </w:r>
      <w:r w:rsidRPr="00D57C34">
        <w:rPr>
          <w:rFonts w:ascii="Book Antiqua" w:eastAsia="Times New Roman" w:hAnsi="Book Antiqua" w:cs="Times New Roman"/>
          <w:b/>
          <w:bCs/>
          <w:sz w:val="32"/>
          <w:szCs w:val="36"/>
          <w:lang w:eastAsia="ru-RU"/>
        </w:rPr>
        <w:t xml:space="preserve"> проводиться обучение работников по вопросам профилактики и противодействия коррупции. </w:t>
      </w:r>
    </w:p>
    <w:p w:rsidR="00D57C34" w:rsidRDefault="00703E4B" w:rsidP="00703E4B">
      <w:pPr>
        <w:tabs>
          <w:tab w:val="num" w:pos="0"/>
        </w:tabs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Cs/>
          <w:sz w:val="28"/>
          <w:szCs w:val="36"/>
          <w:lang w:eastAsia="ru-RU"/>
        </w:rPr>
      </w:pPr>
      <w:r w:rsidRPr="00D57C34">
        <w:rPr>
          <w:rFonts w:ascii="Book Antiqua" w:eastAsia="Times New Roman" w:hAnsi="Book Antiqua" w:cs="Times New Roman"/>
          <w:b/>
          <w:bCs/>
          <w:sz w:val="28"/>
          <w:szCs w:val="36"/>
          <w:lang w:eastAsia="ru-RU"/>
        </w:rPr>
        <w:t xml:space="preserve">Цели и задачи обучения </w:t>
      </w:r>
      <w:r w:rsidRPr="00D57C34">
        <w:rPr>
          <w:rFonts w:ascii="Book Antiqua" w:eastAsia="Times New Roman" w:hAnsi="Book Antiqua" w:cs="Times New Roman"/>
          <w:bCs/>
          <w:sz w:val="28"/>
          <w:szCs w:val="36"/>
          <w:lang w:eastAsia="ru-RU"/>
        </w:rPr>
        <w:t xml:space="preserve">определяют тематику и форму занятий. </w:t>
      </w:r>
    </w:p>
    <w:p w:rsidR="00703E4B" w:rsidRPr="00D57C34" w:rsidRDefault="00AB3281" w:rsidP="00703E4B">
      <w:pPr>
        <w:tabs>
          <w:tab w:val="num" w:pos="0"/>
        </w:tabs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Cs/>
          <w:sz w:val="28"/>
          <w:szCs w:val="36"/>
          <w:lang w:eastAsia="ru-RU"/>
        </w:rPr>
      </w:pPr>
      <w:bookmarkStart w:id="0" w:name="_GoBack"/>
      <w:bookmarkEnd w:id="0"/>
      <w:r w:rsidRPr="00D57C34">
        <w:rPr>
          <w:rFonts w:ascii="Book Antiqua" w:eastAsia="Times New Roman" w:hAnsi="Book Antiqua" w:cs="Times New Roman"/>
          <w:bCs/>
          <w:sz w:val="28"/>
          <w:szCs w:val="36"/>
          <w:lang w:eastAsia="ru-RU"/>
        </w:rPr>
        <w:t>Обучение проводится</w:t>
      </w:r>
      <w:r w:rsidR="00703E4B" w:rsidRPr="00D57C34">
        <w:rPr>
          <w:rFonts w:ascii="Book Antiqua" w:eastAsia="Times New Roman" w:hAnsi="Book Antiqua" w:cs="Times New Roman"/>
          <w:bCs/>
          <w:sz w:val="28"/>
          <w:szCs w:val="36"/>
          <w:lang w:eastAsia="ru-RU"/>
        </w:rPr>
        <w:t xml:space="preserve"> по следующей тематике:</w:t>
      </w:r>
    </w:p>
    <w:p w:rsidR="00703E4B" w:rsidRPr="00D57C34" w:rsidRDefault="00703E4B" w:rsidP="00D57C34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57C34">
        <w:rPr>
          <w:rFonts w:ascii="Book Antiqua" w:eastAsia="Symbol" w:hAnsi="Book Antiqua" w:cs="Symbol"/>
          <w:sz w:val="24"/>
          <w:szCs w:val="28"/>
          <w:lang w:eastAsia="ru-RU"/>
        </w:rPr>
        <w:t></w:t>
      </w:r>
      <w:r w:rsidRPr="00D57C34">
        <w:rPr>
          <w:rFonts w:ascii="Book Antiqua" w:eastAsia="Symbol" w:hAnsi="Book Antiqua" w:cs="Times New Roman"/>
          <w:sz w:val="12"/>
          <w:szCs w:val="14"/>
          <w:lang w:eastAsia="ru-RU"/>
        </w:rPr>
        <w:t xml:space="preserve">   </w:t>
      </w:r>
      <w:r w:rsidRPr="00D57C34">
        <w:rPr>
          <w:rFonts w:ascii="Book Antiqua" w:eastAsia="Times New Roman" w:hAnsi="Book Antiqua" w:cs="Times New Roman"/>
          <w:sz w:val="28"/>
          <w:szCs w:val="28"/>
          <w:lang w:eastAsia="ru-RU"/>
        </w:rPr>
        <w:t>коррупция в государственном и частном секторах экономики (теоретическая);</w:t>
      </w:r>
    </w:p>
    <w:p w:rsidR="00703E4B" w:rsidRPr="00D57C34" w:rsidRDefault="00703E4B" w:rsidP="00D57C34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57C34">
        <w:rPr>
          <w:rFonts w:ascii="Book Antiqua" w:eastAsia="Symbol" w:hAnsi="Book Antiqua" w:cs="Symbol"/>
          <w:sz w:val="28"/>
          <w:szCs w:val="28"/>
          <w:lang w:eastAsia="ru-RU"/>
        </w:rPr>
        <w:t></w:t>
      </w:r>
      <w:r w:rsidRPr="00D57C34">
        <w:rPr>
          <w:rFonts w:ascii="Book Antiqua" w:eastAsia="Symbol" w:hAnsi="Book Antiqua" w:cs="Times New Roman"/>
          <w:sz w:val="14"/>
          <w:szCs w:val="14"/>
          <w:lang w:eastAsia="ru-RU"/>
        </w:rPr>
        <w:t xml:space="preserve">   </w:t>
      </w:r>
      <w:r w:rsidRPr="00D57C34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юридическая ответственность за совершение коррупционных правонарушений; </w:t>
      </w:r>
    </w:p>
    <w:p w:rsidR="00703E4B" w:rsidRPr="00D57C34" w:rsidRDefault="00703E4B" w:rsidP="00D57C34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57C34">
        <w:rPr>
          <w:rFonts w:ascii="Book Antiqua" w:eastAsia="Symbol" w:hAnsi="Book Antiqua" w:cs="Symbol"/>
          <w:sz w:val="28"/>
          <w:szCs w:val="28"/>
          <w:lang w:eastAsia="ru-RU"/>
        </w:rPr>
        <w:t></w:t>
      </w:r>
      <w:r w:rsidRPr="00D57C34">
        <w:rPr>
          <w:rFonts w:ascii="Book Antiqua" w:eastAsia="Symbol" w:hAnsi="Book Antiqua" w:cs="Times New Roman"/>
          <w:sz w:val="14"/>
          <w:szCs w:val="14"/>
          <w:lang w:eastAsia="ru-RU"/>
        </w:rPr>
        <w:t xml:space="preserve">   </w:t>
      </w:r>
      <w:r w:rsidRPr="00D57C34">
        <w:rPr>
          <w:rFonts w:ascii="Book Antiqua" w:eastAsia="Times New Roman" w:hAnsi="Book Antiqua" w:cs="Times New Roman"/>
          <w:sz w:val="28"/>
          <w:szCs w:val="28"/>
          <w:lang w:eastAsia="ru-RU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(прикладная);</w:t>
      </w:r>
    </w:p>
    <w:p w:rsidR="00703E4B" w:rsidRPr="00D57C34" w:rsidRDefault="00703E4B" w:rsidP="00D57C34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57C34">
        <w:rPr>
          <w:rFonts w:ascii="Book Antiqua" w:eastAsia="Symbol" w:hAnsi="Book Antiqua" w:cs="Symbol"/>
          <w:sz w:val="28"/>
          <w:szCs w:val="28"/>
          <w:lang w:eastAsia="ru-RU"/>
        </w:rPr>
        <w:t></w:t>
      </w:r>
      <w:r w:rsidRPr="00D57C34">
        <w:rPr>
          <w:rFonts w:ascii="Book Antiqua" w:eastAsia="Symbol" w:hAnsi="Book Antiqua" w:cs="Times New Roman"/>
          <w:sz w:val="14"/>
          <w:szCs w:val="14"/>
          <w:lang w:eastAsia="ru-RU"/>
        </w:rPr>
        <w:t xml:space="preserve">   </w:t>
      </w:r>
      <w:r w:rsidRPr="00D57C34">
        <w:rPr>
          <w:rFonts w:ascii="Book Antiqua" w:eastAsia="Times New Roman" w:hAnsi="Book Antiqua" w:cs="Times New Roman"/>
          <w:sz w:val="28"/>
          <w:szCs w:val="28"/>
          <w:lang w:eastAsia="ru-RU"/>
        </w:rPr>
        <w:t>выявление и разрешение конфликта интересов при выполнении трудовых обязанностей (прикладная);</w:t>
      </w:r>
    </w:p>
    <w:p w:rsidR="00703E4B" w:rsidRPr="00D57C34" w:rsidRDefault="00703E4B" w:rsidP="00D57C34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57C34">
        <w:rPr>
          <w:rFonts w:ascii="Book Antiqua" w:eastAsia="Symbol" w:hAnsi="Book Antiqua" w:cs="Symbol"/>
          <w:sz w:val="28"/>
          <w:szCs w:val="28"/>
          <w:lang w:eastAsia="ru-RU"/>
        </w:rPr>
        <w:t></w:t>
      </w:r>
      <w:r w:rsidRPr="00D57C34">
        <w:rPr>
          <w:rFonts w:ascii="Book Antiqua" w:eastAsia="Symbol" w:hAnsi="Book Antiqua" w:cs="Times New Roman"/>
          <w:sz w:val="14"/>
          <w:szCs w:val="14"/>
          <w:lang w:eastAsia="ru-RU"/>
        </w:rPr>
        <w:t xml:space="preserve">   </w:t>
      </w:r>
      <w:r w:rsidRPr="00D57C34">
        <w:rPr>
          <w:rFonts w:ascii="Book Antiqua" w:eastAsia="Times New Roman" w:hAnsi="Book Antiqua" w:cs="Times New Roman"/>
          <w:sz w:val="28"/>
          <w:szCs w:val="28"/>
          <w:lang w:eastAsia="ru-RU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703E4B" w:rsidRPr="00D57C34" w:rsidRDefault="00703E4B" w:rsidP="00D57C34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57C34">
        <w:rPr>
          <w:rFonts w:ascii="Book Antiqua" w:eastAsia="Symbol" w:hAnsi="Book Antiqua" w:cs="Symbol"/>
          <w:sz w:val="28"/>
          <w:szCs w:val="28"/>
          <w:lang w:eastAsia="ru-RU"/>
        </w:rPr>
        <w:t></w:t>
      </w:r>
      <w:r w:rsidRPr="00D57C34">
        <w:rPr>
          <w:rFonts w:ascii="Book Antiqua" w:eastAsia="Symbol" w:hAnsi="Book Antiqua" w:cs="Times New Roman"/>
          <w:sz w:val="14"/>
          <w:szCs w:val="14"/>
          <w:lang w:eastAsia="ru-RU"/>
        </w:rPr>
        <w:t xml:space="preserve">   </w:t>
      </w:r>
      <w:r w:rsidRPr="00D57C34">
        <w:rPr>
          <w:rFonts w:ascii="Book Antiqua" w:eastAsia="Times New Roman" w:hAnsi="Book Antiqua" w:cs="Times New Roman"/>
          <w:sz w:val="28"/>
          <w:szCs w:val="28"/>
          <w:lang w:eastAsia="ru-RU"/>
        </w:rPr>
        <w:t>взаимодействие с правоохранительными органами по вопросам профилактики и противодействия коррупции (прикладная).</w:t>
      </w:r>
    </w:p>
    <w:p w:rsidR="00703E4B" w:rsidRPr="00D57C34" w:rsidRDefault="00703E4B" w:rsidP="00D57C34">
      <w:pPr>
        <w:spacing w:after="0" w:line="240" w:lineRule="auto"/>
        <w:ind w:firstLine="624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57C34">
        <w:rPr>
          <w:rFonts w:ascii="Book Antiqua" w:eastAsia="Times New Roman" w:hAnsi="Book Antiqua" w:cs="Times New Roman"/>
          <w:sz w:val="28"/>
          <w:szCs w:val="28"/>
          <w:lang w:eastAsia="ru-RU"/>
        </w:rPr>
        <w:t>Возможны следующие виды обучения:</w:t>
      </w:r>
    </w:p>
    <w:p w:rsidR="00703E4B" w:rsidRPr="00D57C34" w:rsidRDefault="00703E4B" w:rsidP="00D57C34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624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57C34">
        <w:rPr>
          <w:rFonts w:ascii="Book Antiqua" w:eastAsia="Symbol" w:hAnsi="Book Antiqua" w:cs="Symbol"/>
          <w:sz w:val="28"/>
          <w:szCs w:val="28"/>
          <w:lang w:eastAsia="ru-RU"/>
        </w:rPr>
        <w:t></w:t>
      </w:r>
      <w:r w:rsidRPr="00D57C34">
        <w:rPr>
          <w:rFonts w:ascii="Book Antiqua" w:eastAsia="Symbol" w:hAnsi="Book Antiqua" w:cs="Times New Roman"/>
          <w:sz w:val="14"/>
          <w:szCs w:val="14"/>
          <w:lang w:eastAsia="ru-RU"/>
        </w:rPr>
        <w:t xml:space="preserve">   </w:t>
      </w:r>
      <w:r w:rsidRPr="00D57C34">
        <w:rPr>
          <w:rFonts w:ascii="Book Antiqua" w:eastAsia="Times New Roman" w:hAnsi="Book Antiqua" w:cs="Times New Roman"/>
          <w:sz w:val="28"/>
          <w:szCs w:val="28"/>
          <w:lang w:eastAsia="ru-RU"/>
        </w:rPr>
        <w:t>обучение по вопросам профилактики и противодействия коррупции непосредственно после приема на работу;</w:t>
      </w:r>
    </w:p>
    <w:p w:rsidR="00703E4B" w:rsidRPr="00D57C34" w:rsidRDefault="00703E4B" w:rsidP="00D57C34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624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57C34">
        <w:rPr>
          <w:rFonts w:ascii="Book Antiqua" w:eastAsia="Symbol" w:hAnsi="Book Antiqua" w:cs="Symbol"/>
          <w:sz w:val="28"/>
          <w:szCs w:val="28"/>
          <w:lang w:eastAsia="ru-RU"/>
        </w:rPr>
        <w:t></w:t>
      </w:r>
      <w:r w:rsidRPr="00D57C34">
        <w:rPr>
          <w:rFonts w:ascii="Book Antiqua" w:eastAsia="Symbol" w:hAnsi="Book Antiqua" w:cs="Times New Roman"/>
          <w:sz w:val="14"/>
          <w:szCs w:val="14"/>
          <w:lang w:eastAsia="ru-RU"/>
        </w:rPr>
        <w:t xml:space="preserve">   </w:t>
      </w:r>
      <w:r w:rsidRPr="00D57C34">
        <w:rPr>
          <w:rFonts w:ascii="Book Antiqua" w:eastAsia="Times New Roman" w:hAnsi="Book Antiqua" w:cs="Times New Roman"/>
          <w:sz w:val="28"/>
          <w:szCs w:val="28"/>
          <w:lang w:eastAsia="ru-RU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703E4B" w:rsidRPr="00D57C34" w:rsidRDefault="00703E4B" w:rsidP="00D57C34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624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57C34">
        <w:rPr>
          <w:rFonts w:ascii="Book Antiqua" w:eastAsia="Symbol" w:hAnsi="Book Antiqua" w:cs="Symbol"/>
          <w:sz w:val="28"/>
          <w:szCs w:val="28"/>
          <w:lang w:eastAsia="ru-RU"/>
        </w:rPr>
        <w:t></w:t>
      </w:r>
      <w:r w:rsidRPr="00D57C34">
        <w:rPr>
          <w:rFonts w:ascii="Book Antiqua" w:eastAsia="Symbol" w:hAnsi="Book Antiqua" w:cs="Times New Roman"/>
          <w:sz w:val="14"/>
          <w:szCs w:val="14"/>
          <w:lang w:eastAsia="ru-RU"/>
        </w:rPr>
        <w:t xml:space="preserve">   </w:t>
      </w:r>
      <w:r w:rsidRPr="00D57C34">
        <w:rPr>
          <w:rFonts w:ascii="Book Antiqua" w:eastAsia="Times New Roman" w:hAnsi="Book Antiqua" w:cs="Times New Roman"/>
          <w:sz w:val="28"/>
          <w:szCs w:val="28"/>
          <w:lang w:eastAsia="ru-RU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703E4B" w:rsidRPr="00D57C34" w:rsidRDefault="00703E4B" w:rsidP="00D57C34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624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57C34">
        <w:rPr>
          <w:rFonts w:ascii="Book Antiqua" w:eastAsia="Symbol" w:hAnsi="Book Antiqua" w:cs="Symbol"/>
          <w:sz w:val="28"/>
          <w:szCs w:val="28"/>
          <w:lang w:eastAsia="ru-RU"/>
        </w:rPr>
        <w:t></w:t>
      </w:r>
      <w:r w:rsidRPr="00D57C34">
        <w:rPr>
          <w:rFonts w:ascii="Book Antiqua" w:eastAsia="Symbol" w:hAnsi="Book Antiqua" w:cs="Times New Roman"/>
          <w:sz w:val="14"/>
          <w:szCs w:val="14"/>
          <w:lang w:eastAsia="ru-RU"/>
        </w:rPr>
        <w:t xml:space="preserve">   </w:t>
      </w:r>
      <w:r w:rsidRPr="00D57C34">
        <w:rPr>
          <w:rFonts w:ascii="Book Antiqua" w:eastAsia="Times New Roman" w:hAnsi="Book Antiqua" w:cs="Times New Roman"/>
          <w:sz w:val="28"/>
          <w:szCs w:val="28"/>
          <w:lang w:eastAsia="ru-RU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703E4B" w:rsidRPr="00D57C34" w:rsidRDefault="00703E4B" w:rsidP="00703E4B">
      <w:pPr>
        <w:spacing w:before="100" w:beforeAutospacing="1" w:after="100" w:afterAutospacing="1" w:line="240" w:lineRule="auto"/>
        <w:ind w:firstLine="624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57C34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Консультирование по вопросам противодействия коррупции обычно осуществляется в индивидуальном порядке.  </w:t>
      </w:r>
    </w:p>
    <w:p w:rsidR="00D57C34" w:rsidRDefault="00703E4B" w:rsidP="00703E4B">
      <w:pPr>
        <w:tabs>
          <w:tab w:val="num" w:pos="0"/>
        </w:tabs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/>
          <w:bCs/>
          <w:sz w:val="32"/>
          <w:szCs w:val="36"/>
          <w:lang w:eastAsia="ru-RU"/>
        </w:rPr>
      </w:pPr>
      <w:r w:rsidRPr="00D57C34">
        <w:rPr>
          <w:rFonts w:ascii="Book Antiqua" w:eastAsia="Times New Roman" w:hAnsi="Book Antiqua" w:cs="Times New Roman"/>
          <w:b/>
          <w:bCs/>
          <w:sz w:val="32"/>
          <w:szCs w:val="36"/>
          <w:lang w:eastAsia="ru-RU"/>
        </w:rPr>
        <w:t> </w:t>
      </w:r>
    </w:p>
    <w:p w:rsidR="00703E4B" w:rsidRPr="00D57C34" w:rsidRDefault="00D57C34" w:rsidP="00D57C34">
      <w:pPr>
        <w:rPr>
          <w:rFonts w:ascii="Book Antiqua" w:eastAsia="Times New Roman" w:hAnsi="Book Antiqua" w:cs="Times New Roman"/>
          <w:b/>
          <w:bCs/>
          <w:sz w:val="32"/>
          <w:szCs w:val="36"/>
          <w:lang w:eastAsia="ru-RU"/>
        </w:rPr>
      </w:pPr>
      <w:r>
        <w:rPr>
          <w:rFonts w:ascii="Book Antiqua" w:eastAsia="Times New Roman" w:hAnsi="Book Antiqua" w:cs="Times New Roman"/>
          <w:b/>
          <w:bCs/>
          <w:sz w:val="32"/>
          <w:szCs w:val="36"/>
          <w:lang w:eastAsia="ru-RU"/>
        </w:rPr>
        <w:br w:type="page"/>
      </w:r>
      <w:r w:rsidR="00703E4B" w:rsidRPr="00D57C34">
        <w:rPr>
          <w:rFonts w:ascii="Book Antiqua" w:eastAsia="Times New Roman" w:hAnsi="Book Antiqua" w:cs="Times New Roman"/>
          <w:b/>
          <w:bCs/>
          <w:sz w:val="32"/>
          <w:szCs w:val="36"/>
          <w:lang w:eastAsia="ru-RU"/>
        </w:rPr>
        <w:lastRenderedPageBreak/>
        <w:t xml:space="preserve">Федеральным законом от 6 декабря 2011 г. № 402-ФЗ </w:t>
      </w:r>
      <w:r w:rsidR="00703E4B" w:rsidRPr="00D57C34">
        <w:rPr>
          <w:rFonts w:ascii="Book Antiqua" w:eastAsia="Times New Roman" w:hAnsi="Book Antiqua" w:cs="Times New Roman"/>
          <w:b/>
          <w:bCs/>
          <w:sz w:val="32"/>
          <w:szCs w:val="36"/>
          <w:lang w:eastAsia="ru-RU"/>
        </w:rPr>
        <w:br/>
        <w:t>«О бухгалтерском учете» установлена обязанность для всех организаций 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703E4B" w:rsidRPr="00D57C34" w:rsidRDefault="00703E4B" w:rsidP="00703E4B">
      <w:pPr>
        <w:spacing w:before="100" w:beforeAutospacing="1" w:after="100" w:afterAutospacing="1" w:line="240" w:lineRule="auto"/>
        <w:ind w:firstLine="624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57C34">
        <w:rPr>
          <w:rFonts w:ascii="Book Antiqua" w:eastAsia="Times New Roman" w:hAnsi="Book Antiqua" w:cs="Times New Roman"/>
          <w:sz w:val="28"/>
          <w:szCs w:val="28"/>
          <w:lang w:eastAsia="ru-RU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703E4B" w:rsidRPr="00AB3281" w:rsidRDefault="00703E4B" w:rsidP="00AB3281">
      <w:pPr>
        <w:pStyle w:val="a3"/>
        <w:numPr>
          <w:ilvl w:val="0"/>
          <w:numId w:val="3"/>
        </w:numPr>
        <w:tabs>
          <w:tab w:val="num" w:pos="993"/>
        </w:tabs>
        <w:ind w:left="851" w:hanging="284"/>
        <w:jc w:val="both"/>
        <w:rPr>
          <w:rFonts w:ascii="Book Antiqua" w:hAnsi="Book Antiqua"/>
        </w:rPr>
      </w:pPr>
      <w:r w:rsidRPr="00AB3281">
        <w:rPr>
          <w:rFonts w:ascii="Book Antiqua" w:hAnsi="Book Antiqua"/>
          <w:sz w:val="28"/>
          <w:szCs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703E4B" w:rsidRPr="00AB3281" w:rsidRDefault="00703E4B" w:rsidP="00AB3281">
      <w:pPr>
        <w:pStyle w:val="a3"/>
        <w:numPr>
          <w:ilvl w:val="0"/>
          <w:numId w:val="3"/>
        </w:numPr>
        <w:tabs>
          <w:tab w:val="num" w:pos="993"/>
        </w:tabs>
        <w:ind w:left="851" w:hanging="284"/>
        <w:jc w:val="both"/>
        <w:rPr>
          <w:rFonts w:ascii="Book Antiqua" w:hAnsi="Book Antiqua"/>
        </w:rPr>
      </w:pPr>
      <w:r w:rsidRPr="00AB3281">
        <w:rPr>
          <w:rFonts w:ascii="Book Antiqua" w:hAnsi="Book Antiqua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703E4B" w:rsidRPr="00AB3281" w:rsidRDefault="00703E4B" w:rsidP="00AB3281">
      <w:pPr>
        <w:pStyle w:val="a3"/>
        <w:numPr>
          <w:ilvl w:val="0"/>
          <w:numId w:val="3"/>
        </w:numPr>
        <w:tabs>
          <w:tab w:val="num" w:pos="993"/>
        </w:tabs>
        <w:ind w:left="851" w:hanging="284"/>
        <w:jc w:val="both"/>
        <w:rPr>
          <w:rFonts w:ascii="Book Antiqua" w:hAnsi="Book Antiqua"/>
        </w:rPr>
      </w:pPr>
      <w:r w:rsidRPr="00AB3281">
        <w:rPr>
          <w:rFonts w:ascii="Book Antiqua" w:hAnsi="Book Antiqua"/>
          <w:sz w:val="28"/>
          <w:szCs w:val="28"/>
        </w:rPr>
        <w:t>проверка экономической обоснованности осуществляемых операций в сферах коррупционного риска.</w:t>
      </w:r>
    </w:p>
    <w:p w:rsidR="005D1104" w:rsidRPr="00D57C34" w:rsidRDefault="00703E4B" w:rsidP="00AB3281">
      <w:pPr>
        <w:spacing w:before="100" w:beforeAutospacing="1" w:after="100" w:afterAutospacing="1" w:line="240" w:lineRule="auto"/>
        <w:ind w:firstLine="624"/>
        <w:jc w:val="both"/>
        <w:rPr>
          <w:rFonts w:ascii="Book Antiqua" w:hAnsi="Book Antiqua"/>
        </w:rPr>
      </w:pPr>
      <w:r w:rsidRPr="00D57C34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 Контроль документирования операций хозяйственной деятельности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 </w:t>
      </w:r>
    </w:p>
    <w:sectPr w:rsidR="005D1104" w:rsidRPr="00D5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B4546"/>
    <w:multiLevelType w:val="hybridMultilevel"/>
    <w:tmpl w:val="A1B8B9C2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4CDF5E42"/>
    <w:multiLevelType w:val="hybridMultilevel"/>
    <w:tmpl w:val="BAB8BA1C"/>
    <w:lvl w:ilvl="0" w:tplc="78FA94AE">
      <w:numFmt w:val="bullet"/>
      <w:lvlText w:val=""/>
      <w:lvlJc w:val="left"/>
      <w:pPr>
        <w:ind w:left="1608" w:hanging="360"/>
      </w:pPr>
      <w:rPr>
        <w:rFonts w:ascii="Book Antiqua" w:eastAsia="Symbol" w:hAnsi="Book Antiqua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737B040B"/>
    <w:multiLevelType w:val="hybridMultilevel"/>
    <w:tmpl w:val="639A830E"/>
    <w:lvl w:ilvl="0" w:tplc="78FA94AE">
      <w:numFmt w:val="bullet"/>
      <w:lvlText w:val=""/>
      <w:lvlJc w:val="left"/>
      <w:pPr>
        <w:ind w:left="984" w:hanging="360"/>
      </w:pPr>
      <w:rPr>
        <w:rFonts w:ascii="Book Antiqua" w:eastAsia="Symbol" w:hAnsi="Book Antiqua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4B"/>
    <w:rsid w:val="005D1104"/>
    <w:rsid w:val="00703E4B"/>
    <w:rsid w:val="00AB3281"/>
    <w:rsid w:val="00D5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7BFFB-C60F-4AAB-814E-49A134D5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3E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3E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0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F19E-1E02-4BBA-9881-7E8F496E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2014-11-07T10:13:00Z</dcterms:created>
  <dcterms:modified xsi:type="dcterms:W3CDTF">2026-02-05T09:47:00Z</dcterms:modified>
</cp:coreProperties>
</file>